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718"/>
      </w:tblGrid>
      <w:tr w:rsidR="009653CF" w:rsidRPr="009A3FD9" w:rsidTr="009A3FD9">
        <w:trPr>
          <w:trHeight w:val="2083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FD7" w:rsidRPr="009A3FD9" w:rsidRDefault="00951FD7" w:rsidP="009A3FD9">
            <w:pPr>
              <w:pStyle w:val="5"/>
              <w:widowControl/>
              <w:jc w:val="left"/>
              <w:rPr>
                <w:rFonts w:ascii="Arial Nova" w:hAnsi="Arial Nova"/>
                <w:b w:val="0"/>
                <w:lang w:val="en-US"/>
              </w:rPr>
            </w:pPr>
          </w:p>
          <w:p w:rsidR="009653CF" w:rsidRPr="009A3FD9" w:rsidRDefault="009653CF" w:rsidP="009A3FD9">
            <w:pPr>
              <w:pStyle w:val="5"/>
              <w:widowControl/>
              <w:spacing w:line="200" w:lineRule="exact"/>
              <w:jc w:val="left"/>
              <w:rPr>
                <w:rFonts w:ascii="Arial" w:hAnsi="Arial" w:cs="Arial"/>
                <w:b w:val="0"/>
                <w:spacing w:val="26"/>
                <w:sz w:val="16"/>
                <w:szCs w:val="16"/>
              </w:rPr>
            </w:pPr>
            <w:r w:rsidRPr="009A3FD9">
              <w:rPr>
                <w:rFonts w:ascii="Arial" w:hAnsi="Arial" w:cs="Arial"/>
                <w:b w:val="0"/>
                <w:spacing w:val="26"/>
                <w:sz w:val="16"/>
                <w:szCs w:val="16"/>
              </w:rPr>
              <w:t>ВСЕРОССИЙСКАЯ</w:t>
            </w:r>
          </w:p>
          <w:p w:rsidR="009653CF" w:rsidRPr="009A3FD9" w:rsidRDefault="009653CF" w:rsidP="009A3FD9">
            <w:pPr>
              <w:spacing w:line="200" w:lineRule="exact"/>
              <w:rPr>
                <w:rFonts w:ascii="Arial" w:hAnsi="Arial" w:cs="Arial"/>
                <w:spacing w:val="26"/>
                <w:sz w:val="16"/>
                <w:szCs w:val="16"/>
              </w:rPr>
            </w:pPr>
            <w:r w:rsidRPr="009A3FD9">
              <w:rPr>
                <w:rFonts w:ascii="Arial" w:hAnsi="Arial" w:cs="Arial"/>
                <w:spacing w:val="26"/>
                <w:sz w:val="16"/>
                <w:szCs w:val="16"/>
              </w:rPr>
              <w:t>ТВОРЧЕСКАЯ</w:t>
            </w:r>
          </w:p>
          <w:p w:rsidR="009653CF" w:rsidRPr="009A3FD9" w:rsidRDefault="009653CF" w:rsidP="009A3FD9">
            <w:pPr>
              <w:spacing w:line="200" w:lineRule="exact"/>
              <w:rPr>
                <w:rFonts w:ascii="Arial" w:hAnsi="Arial" w:cs="Arial"/>
                <w:spacing w:val="26"/>
                <w:sz w:val="16"/>
                <w:szCs w:val="16"/>
              </w:rPr>
            </w:pPr>
            <w:r w:rsidRPr="009A3FD9">
              <w:rPr>
                <w:rFonts w:ascii="Arial" w:hAnsi="Arial" w:cs="Arial"/>
                <w:spacing w:val="26"/>
                <w:sz w:val="16"/>
                <w:szCs w:val="16"/>
              </w:rPr>
              <w:t xml:space="preserve">ОБЩЕСТВЕННАЯ </w:t>
            </w:r>
          </w:p>
          <w:p w:rsidR="00146FDC" w:rsidRPr="009A3FD9" w:rsidRDefault="009653CF" w:rsidP="009A3FD9">
            <w:pPr>
              <w:spacing w:after="100" w:afterAutospacing="1" w:line="200" w:lineRule="exact"/>
              <w:rPr>
                <w:rFonts w:ascii="Arial" w:hAnsi="Arial" w:cs="Arial"/>
                <w:spacing w:val="26"/>
                <w:sz w:val="16"/>
                <w:szCs w:val="16"/>
              </w:rPr>
            </w:pPr>
            <w:r w:rsidRPr="009A3FD9">
              <w:rPr>
                <w:rFonts w:ascii="Arial" w:hAnsi="Arial" w:cs="Arial"/>
                <w:spacing w:val="26"/>
                <w:sz w:val="16"/>
                <w:szCs w:val="16"/>
              </w:rPr>
              <w:t>ОРГАНИЗАЦИЯ</w:t>
            </w:r>
          </w:p>
          <w:p w:rsidR="009653CF" w:rsidRPr="009A3FD9" w:rsidRDefault="00146FDC" w:rsidP="009A3FD9">
            <w:pPr>
              <w:spacing w:line="220" w:lineRule="exact"/>
              <w:rPr>
                <w:rFonts w:ascii="Book Antiqua" w:hAnsi="Book Antiqua" w:cs="Calibri"/>
                <w:color w:val="595959"/>
                <w:spacing w:val="26"/>
                <w:sz w:val="26"/>
                <w:szCs w:val="26"/>
              </w:rPr>
            </w:pPr>
            <w:proofErr w:type="gramStart"/>
            <w:r w:rsidRPr="009A3FD9">
              <w:rPr>
                <w:rFonts w:ascii="Book Antiqua" w:hAnsi="Book Antiqua"/>
                <w:b/>
                <w:color w:val="595959"/>
                <w:spacing w:val="26"/>
                <w:sz w:val="26"/>
                <w:szCs w:val="26"/>
              </w:rPr>
              <w:t>”СО</w:t>
            </w:r>
            <w:r w:rsidR="009653CF" w:rsidRPr="009A3FD9">
              <w:rPr>
                <w:rFonts w:ascii="Book Antiqua" w:hAnsi="Book Antiqua"/>
                <w:b/>
                <w:color w:val="595959"/>
                <w:spacing w:val="26"/>
                <w:sz w:val="26"/>
                <w:szCs w:val="26"/>
              </w:rPr>
              <w:t>ЮЗ</w:t>
            </w:r>
            <w:proofErr w:type="gramEnd"/>
          </w:p>
          <w:p w:rsidR="009653CF" w:rsidRPr="009A3FD9" w:rsidRDefault="009653CF" w:rsidP="000E3F73">
            <w:pPr>
              <w:rPr>
                <w:rFonts w:ascii="Book Antiqua" w:hAnsi="Book Antiqua" w:cs="Calibri"/>
                <w:b/>
                <w:color w:val="595959"/>
                <w:spacing w:val="26"/>
                <w:sz w:val="26"/>
                <w:szCs w:val="26"/>
              </w:rPr>
            </w:pPr>
            <w:r w:rsidRPr="009A3FD9">
              <w:rPr>
                <w:rFonts w:ascii="Book Antiqua" w:hAnsi="Book Antiqua"/>
                <w:b/>
                <w:color w:val="595959"/>
                <w:spacing w:val="26"/>
                <w:sz w:val="26"/>
                <w:szCs w:val="26"/>
              </w:rPr>
              <w:t>ХУДОЖНИКОВ</w:t>
            </w:r>
          </w:p>
          <w:p w:rsidR="009653CF" w:rsidRPr="009A3FD9" w:rsidRDefault="009653CF" w:rsidP="000E3F73">
            <w:pPr>
              <w:rPr>
                <w:rFonts w:ascii="Arial Nova" w:hAnsi="Arial Nova"/>
              </w:rPr>
            </w:pPr>
            <w:r w:rsidRPr="009A3FD9">
              <w:rPr>
                <w:rFonts w:ascii="Book Antiqua" w:hAnsi="Book Antiqua"/>
                <w:b/>
                <w:color w:val="595959"/>
                <w:spacing w:val="26"/>
                <w:sz w:val="26"/>
                <w:szCs w:val="26"/>
              </w:rPr>
              <w:t>РОССИИ</w:t>
            </w:r>
            <w:r w:rsidR="00146FDC" w:rsidRPr="009A3FD9">
              <w:rPr>
                <w:rFonts w:ascii="Book Antiqua" w:hAnsi="Book Antiqua"/>
                <w:b/>
                <w:color w:val="595959"/>
                <w:spacing w:val="26"/>
                <w:sz w:val="26"/>
                <w:szCs w:val="26"/>
              </w:rPr>
              <w:t>”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53CF" w:rsidRPr="009A3FD9" w:rsidRDefault="008A6DA0" w:rsidP="009A3FD9">
            <w:pPr>
              <w:pStyle w:val="5"/>
              <w:widowControl/>
              <w:jc w:val="left"/>
              <w:rPr>
                <w:rFonts w:ascii="Arial Nova" w:hAnsi="Arial Nov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-207010</wp:posOffset>
                  </wp:positionV>
                  <wp:extent cx="3503930" cy="14922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930" cy="149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47E6" w:rsidRPr="009A3FD9" w:rsidRDefault="007D47E6" w:rsidP="00DF636E">
      <w:pPr>
        <w:pStyle w:val="5"/>
        <w:widowControl/>
        <w:ind w:left="-851" w:right="-172"/>
        <w:rPr>
          <w:rFonts w:ascii="Arial" w:hAnsi="Arial" w:cs="Arial"/>
          <w:b w:val="0"/>
          <w:color w:val="595959"/>
          <w:spacing w:val="-2"/>
          <w:sz w:val="14"/>
          <w:szCs w:val="14"/>
          <w:u w:val="single"/>
        </w:rPr>
      </w:pPr>
    </w:p>
    <w:p w:rsidR="0055792A" w:rsidRDefault="009653CF" w:rsidP="00DF636E">
      <w:pPr>
        <w:pStyle w:val="5"/>
        <w:widowControl/>
        <w:ind w:left="-851" w:right="-172"/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</w:pP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125284 г. Москва, ул. Беговая, </w:t>
      </w:r>
      <w:r w:rsidR="00B87D0C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д.</w:t>
      </w: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7</w:t>
      </w:r>
      <w:r w:rsidR="006D2BC4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  </w:t>
      </w: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</w:t>
      </w:r>
      <w:r w:rsidR="004F768E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ОГРН </w:t>
      </w: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1027739751951</w:t>
      </w:r>
      <w:r w:rsidR="006D2BC4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  </w:t>
      </w: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ИНН 7714117328 </w:t>
      </w:r>
      <w:r w:rsidR="006D2BC4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  </w:t>
      </w:r>
      <w:r w:rsidR="00CF413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КПП 771401001</w:t>
      </w:r>
    </w:p>
    <w:p w:rsidR="0055792A" w:rsidRPr="0055792A" w:rsidRDefault="009653CF" w:rsidP="00DF636E">
      <w:pPr>
        <w:pStyle w:val="5"/>
        <w:widowControl/>
        <w:ind w:left="-851" w:right="-172"/>
        <w:rPr>
          <w:rFonts w:ascii="Arial" w:hAnsi="Arial" w:cs="Arial"/>
          <w:bCs w:val="0"/>
          <w:color w:val="595959"/>
          <w:spacing w:val="-2"/>
          <w:sz w:val="18"/>
          <w:szCs w:val="18"/>
          <w:u w:val="single"/>
        </w:rPr>
      </w:pP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Тел.</w:t>
      </w:r>
      <w:r w:rsidR="00951FD7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: 8 (495) 945 2995</w:t>
      </w:r>
      <w:r w:rsidR="006D2BC4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   </w:t>
      </w:r>
      <w:r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</w:t>
      </w:r>
      <w:r w:rsidR="00CF413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  <w:lang w:val="en-US"/>
        </w:rPr>
        <w:t>e</w:t>
      </w:r>
      <w:r w:rsidR="00CF413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-</w:t>
      </w:r>
      <w:r w:rsidR="00CF413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  <w:lang w:val="en-US"/>
        </w:rPr>
        <w:t>mail</w:t>
      </w:r>
      <w:r w:rsidR="00CF413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:</w:t>
      </w:r>
      <w:hyperlink r:id="rId6" w:history="1">
        <w:r w:rsidR="006F6297" w:rsidRPr="0055792A">
          <w:rPr>
            <w:rStyle w:val="af"/>
            <w:rFonts w:ascii="Arial" w:hAnsi="Arial" w:cs="Arial"/>
            <w:b w:val="0"/>
            <w:spacing w:val="-2"/>
            <w:sz w:val="18"/>
            <w:szCs w:val="18"/>
            <w:lang w:val="en-US"/>
          </w:rPr>
          <w:t>mail</w:t>
        </w:r>
        <w:r w:rsidR="006F6297" w:rsidRPr="0055792A">
          <w:rPr>
            <w:rStyle w:val="af"/>
            <w:rFonts w:ascii="Arial" w:hAnsi="Arial" w:cs="Arial"/>
            <w:b w:val="0"/>
            <w:spacing w:val="-2"/>
            <w:sz w:val="18"/>
            <w:szCs w:val="18"/>
          </w:rPr>
          <w:t>@</w:t>
        </w:r>
        <w:proofErr w:type="spellStart"/>
        <w:r w:rsidR="006F6297" w:rsidRPr="0055792A">
          <w:rPr>
            <w:rStyle w:val="af"/>
            <w:rFonts w:ascii="Arial" w:hAnsi="Arial" w:cs="Arial"/>
            <w:b w:val="0"/>
            <w:spacing w:val="-2"/>
            <w:sz w:val="18"/>
            <w:szCs w:val="18"/>
            <w:lang w:val="en-US"/>
          </w:rPr>
          <w:t>mocx</w:t>
        </w:r>
        <w:proofErr w:type="spellEnd"/>
        <w:r w:rsidR="006F6297" w:rsidRPr="0055792A">
          <w:rPr>
            <w:rStyle w:val="af"/>
            <w:rFonts w:ascii="Arial" w:hAnsi="Arial" w:cs="Arial"/>
            <w:b w:val="0"/>
            <w:spacing w:val="-2"/>
            <w:sz w:val="18"/>
            <w:szCs w:val="18"/>
          </w:rPr>
          <w:t>.</w:t>
        </w:r>
        <w:proofErr w:type="spellStart"/>
        <w:r w:rsidR="006F6297" w:rsidRPr="0055792A">
          <w:rPr>
            <w:rStyle w:val="af"/>
            <w:rFonts w:ascii="Arial" w:hAnsi="Arial" w:cs="Arial"/>
            <w:b w:val="0"/>
            <w:spacing w:val="-2"/>
            <w:sz w:val="18"/>
            <w:szCs w:val="18"/>
            <w:lang w:val="en-US"/>
          </w:rPr>
          <w:t>su</w:t>
        </w:r>
        <w:proofErr w:type="spellEnd"/>
      </w:hyperlink>
      <w:r w:rsidR="0055792A" w:rsidRPr="0055792A">
        <w:rPr>
          <w:rStyle w:val="af"/>
          <w:rFonts w:ascii="Arial" w:hAnsi="Arial" w:cs="Arial"/>
          <w:b w:val="0"/>
          <w:spacing w:val="-2"/>
          <w:sz w:val="18"/>
          <w:szCs w:val="18"/>
        </w:rPr>
        <w:t xml:space="preserve"> </w:t>
      </w:r>
      <w:r w:rsidR="0055792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  <w:lang w:val="en-US"/>
        </w:rPr>
        <w:t>c</w:t>
      </w:r>
      <w:proofErr w:type="spellStart"/>
      <w:r w:rsidR="0055792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>айт</w:t>
      </w:r>
      <w:proofErr w:type="spellEnd"/>
      <w:r w:rsidR="0055792A" w:rsidRPr="0055792A">
        <w:rPr>
          <w:rFonts w:ascii="Arial" w:hAnsi="Arial" w:cs="Arial"/>
          <w:b w:val="0"/>
          <w:color w:val="595959"/>
          <w:spacing w:val="-2"/>
          <w:sz w:val="18"/>
          <w:szCs w:val="18"/>
          <w:u w:val="single"/>
        </w:rPr>
        <w:t xml:space="preserve"> </w:t>
      </w:r>
      <w:proofErr w:type="spellStart"/>
      <w:r w:rsidR="0055792A" w:rsidRPr="0055792A">
        <w:rPr>
          <w:rStyle w:val="af"/>
          <w:rFonts w:ascii="Arial" w:hAnsi="Arial" w:cs="Arial"/>
          <w:b w:val="0"/>
          <w:sz w:val="18"/>
          <w:szCs w:val="18"/>
          <w:lang w:val="en-US"/>
        </w:rPr>
        <w:t>mocx</w:t>
      </w:r>
      <w:proofErr w:type="spellEnd"/>
      <w:r w:rsidR="0055792A" w:rsidRPr="0055792A">
        <w:rPr>
          <w:rStyle w:val="af"/>
          <w:rFonts w:ascii="Arial" w:hAnsi="Arial" w:cs="Arial"/>
          <w:b w:val="0"/>
          <w:sz w:val="18"/>
          <w:szCs w:val="18"/>
        </w:rPr>
        <w:t>.</w:t>
      </w:r>
      <w:proofErr w:type="spellStart"/>
      <w:r w:rsidR="0055792A" w:rsidRPr="0055792A">
        <w:rPr>
          <w:rStyle w:val="af"/>
          <w:rFonts w:ascii="Arial" w:hAnsi="Arial" w:cs="Arial"/>
          <w:b w:val="0"/>
          <w:sz w:val="18"/>
          <w:szCs w:val="18"/>
          <w:lang w:val="en-US"/>
        </w:rPr>
        <w:t>su</w:t>
      </w:r>
      <w:proofErr w:type="spellEnd"/>
    </w:p>
    <w:p w:rsidR="00951FD7" w:rsidRPr="00951FD7" w:rsidRDefault="00951FD7" w:rsidP="00951FD7">
      <w:bookmarkStart w:id="0" w:name="_GoBack"/>
      <w:bookmarkEnd w:id="0"/>
    </w:p>
    <w:p w:rsidR="008A6DA0" w:rsidRDefault="008A6DA0" w:rsidP="008A6DA0">
      <w:pPr>
        <w:spacing w:line="360" w:lineRule="auto"/>
        <w:rPr>
          <w:sz w:val="28"/>
          <w:szCs w:val="28"/>
        </w:rPr>
      </w:pPr>
    </w:p>
    <w:p w:rsidR="004E40E1" w:rsidRPr="008A6DA0" w:rsidRDefault="00BE53DA" w:rsidP="008A6DA0">
      <w:pPr>
        <w:spacing w:line="360" w:lineRule="auto"/>
        <w:jc w:val="center"/>
        <w:rPr>
          <w:b/>
          <w:sz w:val="28"/>
          <w:szCs w:val="28"/>
        </w:rPr>
      </w:pPr>
      <w:r w:rsidRPr="008A6DA0">
        <w:rPr>
          <w:b/>
          <w:sz w:val="28"/>
          <w:szCs w:val="28"/>
        </w:rPr>
        <w:t>Региональная выставка МОСХ России «Художники – Москве»</w:t>
      </w:r>
    </w:p>
    <w:p w:rsidR="0055792A" w:rsidRPr="008A6DA0" w:rsidRDefault="0055792A" w:rsidP="008A6DA0">
      <w:pPr>
        <w:spacing w:line="360" w:lineRule="auto"/>
        <w:rPr>
          <w:sz w:val="28"/>
          <w:szCs w:val="28"/>
        </w:rPr>
      </w:pPr>
    </w:p>
    <w:p w:rsidR="00BE53DA" w:rsidRPr="008A6DA0" w:rsidRDefault="00BE53DA" w:rsidP="008A6DA0">
      <w:pPr>
        <w:spacing w:line="360" w:lineRule="auto"/>
        <w:ind w:firstLine="851"/>
        <w:jc w:val="both"/>
        <w:rPr>
          <w:sz w:val="28"/>
          <w:szCs w:val="28"/>
        </w:rPr>
      </w:pPr>
      <w:r w:rsidRPr="008A6DA0">
        <w:rPr>
          <w:sz w:val="28"/>
          <w:szCs w:val="28"/>
        </w:rPr>
        <w:t>Московское отделение ВТОО «Союз художников России» – одно из крупнейших творческих объединений нашей страны. Высокий профессиональный уровень столичной организации Союза художников России подтверждает тот факт, что каждый 8-й член МОСХ России носит почетное звание заслуженный или народный художник России, а почти 20% награждены государственными, ведомственными и региональными наградами.</w:t>
      </w:r>
    </w:p>
    <w:p w:rsidR="004E40E1" w:rsidRPr="008A6DA0" w:rsidRDefault="00BE53DA" w:rsidP="008A6DA0">
      <w:pPr>
        <w:spacing w:line="360" w:lineRule="auto"/>
        <w:ind w:firstLine="851"/>
        <w:jc w:val="both"/>
        <w:rPr>
          <w:sz w:val="28"/>
          <w:szCs w:val="28"/>
        </w:rPr>
      </w:pPr>
      <w:r w:rsidRPr="008A6DA0">
        <w:rPr>
          <w:sz w:val="28"/>
          <w:szCs w:val="28"/>
        </w:rPr>
        <w:t>Региональная выставка МОСХ России – отчет за 5 лет, прошедшие с XIII съезда Союза художников России. Главное направление творчества художников, объединившихся в МОСХ России – традиционное, классическое искусство нашего времени, основанное на великом наследии русской классики</w:t>
      </w:r>
      <w:r w:rsidR="0055792A" w:rsidRPr="008A6DA0">
        <w:rPr>
          <w:sz w:val="28"/>
          <w:szCs w:val="28"/>
        </w:rPr>
        <w:t xml:space="preserve">. Однако это направление не исключает острую индивидуальность </w:t>
      </w:r>
      <w:r w:rsidR="00CA13F9">
        <w:rPr>
          <w:sz w:val="28"/>
          <w:szCs w:val="28"/>
        </w:rPr>
        <w:t>и</w:t>
      </w:r>
      <w:r w:rsidR="0055792A" w:rsidRPr="008A6DA0">
        <w:rPr>
          <w:sz w:val="28"/>
          <w:szCs w:val="28"/>
        </w:rPr>
        <w:t xml:space="preserve"> разнообразие талантов. </w:t>
      </w:r>
      <w:r w:rsidR="00CA13F9">
        <w:rPr>
          <w:sz w:val="28"/>
          <w:szCs w:val="28"/>
        </w:rPr>
        <w:t xml:space="preserve">В экспозицию входят произведения живописи, скульптуры, графики, декоративно-прикладного и монументального искусства. </w:t>
      </w:r>
      <w:r w:rsidR="0055792A" w:rsidRPr="008A6DA0">
        <w:rPr>
          <w:sz w:val="28"/>
          <w:szCs w:val="28"/>
        </w:rPr>
        <w:t>В залах Центрального выставочного зала СХР на Крымском валу представлены произведения прославленных мэтров отечественного искусства</w:t>
      </w:r>
      <w:r w:rsidR="00CA13F9" w:rsidRPr="00CA13F9">
        <w:rPr>
          <w:sz w:val="28"/>
          <w:szCs w:val="28"/>
        </w:rPr>
        <w:t xml:space="preserve"> </w:t>
      </w:r>
      <w:r w:rsidR="00CA13F9" w:rsidRPr="008A6DA0">
        <w:rPr>
          <w:sz w:val="28"/>
          <w:szCs w:val="28"/>
        </w:rPr>
        <w:t xml:space="preserve">Бориса </w:t>
      </w:r>
      <w:proofErr w:type="spellStart"/>
      <w:r w:rsidR="00CA13F9" w:rsidRPr="008A6DA0">
        <w:rPr>
          <w:sz w:val="28"/>
          <w:szCs w:val="28"/>
        </w:rPr>
        <w:t>Неменского</w:t>
      </w:r>
      <w:proofErr w:type="spellEnd"/>
      <w:r w:rsidR="00CA13F9" w:rsidRPr="008A6DA0">
        <w:rPr>
          <w:sz w:val="28"/>
          <w:szCs w:val="28"/>
        </w:rPr>
        <w:t xml:space="preserve">, </w:t>
      </w:r>
      <w:r w:rsidR="0055792A" w:rsidRPr="008A6DA0">
        <w:rPr>
          <w:sz w:val="28"/>
          <w:szCs w:val="28"/>
        </w:rPr>
        <w:t xml:space="preserve">Зураба Церетели, Василия Нестеренко, Александра </w:t>
      </w:r>
      <w:proofErr w:type="spellStart"/>
      <w:r w:rsidR="0055792A" w:rsidRPr="008A6DA0">
        <w:rPr>
          <w:sz w:val="28"/>
          <w:szCs w:val="28"/>
        </w:rPr>
        <w:t>Бурганова</w:t>
      </w:r>
      <w:proofErr w:type="spellEnd"/>
      <w:r w:rsidR="0055792A" w:rsidRPr="008A6DA0">
        <w:rPr>
          <w:sz w:val="28"/>
          <w:szCs w:val="28"/>
        </w:rPr>
        <w:t xml:space="preserve">, Александра Рукавишникова, Виктора Калинина, выдающихся художников Евгения Ромашко, Владимира Соковнина, Анатолия Любавина, Андрея </w:t>
      </w:r>
      <w:proofErr w:type="spellStart"/>
      <w:r w:rsidR="0055792A" w:rsidRPr="008A6DA0">
        <w:rPr>
          <w:sz w:val="28"/>
          <w:szCs w:val="28"/>
        </w:rPr>
        <w:t>Бобыкина</w:t>
      </w:r>
      <w:proofErr w:type="spellEnd"/>
      <w:r w:rsidR="0055792A" w:rsidRPr="008A6DA0">
        <w:rPr>
          <w:sz w:val="28"/>
          <w:szCs w:val="28"/>
        </w:rPr>
        <w:t xml:space="preserve">, Константина Петрова, Дмитрия </w:t>
      </w:r>
      <w:proofErr w:type="spellStart"/>
      <w:r w:rsidR="0055792A" w:rsidRPr="008A6DA0">
        <w:rPr>
          <w:sz w:val="28"/>
          <w:szCs w:val="28"/>
        </w:rPr>
        <w:t>Тугаринова</w:t>
      </w:r>
      <w:proofErr w:type="spellEnd"/>
      <w:r w:rsidR="008A6DA0" w:rsidRPr="008A6DA0">
        <w:rPr>
          <w:sz w:val="28"/>
          <w:szCs w:val="28"/>
        </w:rPr>
        <w:t xml:space="preserve">, Виктора Глухова, Виктора Ерохина, Николая Иванова, Геннадия </w:t>
      </w:r>
      <w:proofErr w:type="spellStart"/>
      <w:r w:rsidR="008A6DA0" w:rsidRPr="008A6DA0">
        <w:rPr>
          <w:sz w:val="28"/>
          <w:szCs w:val="28"/>
        </w:rPr>
        <w:t>Правоторова</w:t>
      </w:r>
      <w:proofErr w:type="spellEnd"/>
      <w:r w:rsidR="008A6DA0" w:rsidRPr="008A6DA0">
        <w:rPr>
          <w:sz w:val="28"/>
          <w:szCs w:val="28"/>
        </w:rPr>
        <w:t xml:space="preserve">, Николая Боровского, Николая Колупаева, Валерия Полотнова, Сергея </w:t>
      </w:r>
      <w:proofErr w:type="spellStart"/>
      <w:r w:rsidR="008A6DA0" w:rsidRPr="008A6DA0">
        <w:rPr>
          <w:sz w:val="28"/>
          <w:szCs w:val="28"/>
        </w:rPr>
        <w:t>Гавриляченко</w:t>
      </w:r>
      <w:proofErr w:type="spellEnd"/>
      <w:r w:rsidR="008A6DA0" w:rsidRPr="008A6DA0">
        <w:rPr>
          <w:sz w:val="28"/>
          <w:szCs w:val="28"/>
        </w:rPr>
        <w:t xml:space="preserve">, Алексея </w:t>
      </w:r>
      <w:proofErr w:type="spellStart"/>
      <w:r w:rsidR="008A6DA0" w:rsidRPr="008A6DA0">
        <w:rPr>
          <w:sz w:val="28"/>
          <w:szCs w:val="28"/>
        </w:rPr>
        <w:t>Суховецкого</w:t>
      </w:r>
      <w:proofErr w:type="spellEnd"/>
      <w:r w:rsidR="008A6DA0" w:rsidRPr="008A6DA0">
        <w:rPr>
          <w:sz w:val="28"/>
          <w:szCs w:val="28"/>
        </w:rPr>
        <w:t xml:space="preserve">, Александра Цигаля, Павла Тураева, Николая Горского-Чернышева, Николая </w:t>
      </w:r>
      <w:proofErr w:type="spellStart"/>
      <w:r w:rsidR="008A6DA0" w:rsidRPr="008A6DA0">
        <w:rPr>
          <w:sz w:val="28"/>
          <w:szCs w:val="28"/>
        </w:rPr>
        <w:t>Пластова</w:t>
      </w:r>
      <w:proofErr w:type="spellEnd"/>
      <w:r w:rsidR="008A6DA0" w:rsidRPr="008A6DA0">
        <w:rPr>
          <w:sz w:val="28"/>
          <w:szCs w:val="28"/>
        </w:rPr>
        <w:t>, Андрея Дубова и многих других.</w:t>
      </w:r>
    </w:p>
    <w:p w:rsidR="008A6DA0" w:rsidRPr="008A6DA0" w:rsidRDefault="008A6DA0" w:rsidP="008A6DA0">
      <w:pPr>
        <w:spacing w:line="360" w:lineRule="auto"/>
        <w:ind w:firstLine="851"/>
        <w:jc w:val="both"/>
        <w:rPr>
          <w:sz w:val="28"/>
          <w:szCs w:val="28"/>
        </w:rPr>
      </w:pPr>
      <w:r w:rsidRPr="008A6DA0">
        <w:rPr>
          <w:sz w:val="28"/>
          <w:szCs w:val="28"/>
        </w:rPr>
        <w:lastRenderedPageBreak/>
        <w:t xml:space="preserve">Представлены </w:t>
      </w:r>
      <w:r w:rsidR="00CA13F9">
        <w:rPr>
          <w:sz w:val="28"/>
          <w:szCs w:val="28"/>
        </w:rPr>
        <w:t>произведения целых</w:t>
      </w:r>
      <w:r w:rsidRPr="008A6DA0">
        <w:rPr>
          <w:sz w:val="28"/>
          <w:szCs w:val="28"/>
        </w:rPr>
        <w:t xml:space="preserve"> творчески</w:t>
      </w:r>
      <w:r w:rsidR="00CA13F9">
        <w:rPr>
          <w:sz w:val="28"/>
          <w:szCs w:val="28"/>
        </w:rPr>
        <w:t>х</w:t>
      </w:r>
      <w:r w:rsidRPr="008A6DA0">
        <w:rPr>
          <w:sz w:val="28"/>
          <w:szCs w:val="28"/>
        </w:rPr>
        <w:t xml:space="preserve"> династи</w:t>
      </w:r>
      <w:r w:rsidR="00CA13F9">
        <w:rPr>
          <w:sz w:val="28"/>
          <w:szCs w:val="28"/>
        </w:rPr>
        <w:t>й</w:t>
      </w:r>
      <w:r w:rsidRPr="008A6DA0">
        <w:rPr>
          <w:sz w:val="28"/>
          <w:szCs w:val="28"/>
        </w:rPr>
        <w:t xml:space="preserve">, например, </w:t>
      </w:r>
      <w:proofErr w:type="spellStart"/>
      <w:r w:rsidRPr="008A6DA0">
        <w:rPr>
          <w:sz w:val="28"/>
          <w:szCs w:val="28"/>
        </w:rPr>
        <w:t>Стекольщиковы</w:t>
      </w:r>
      <w:r w:rsidR="00CA13F9">
        <w:rPr>
          <w:sz w:val="28"/>
          <w:szCs w:val="28"/>
        </w:rPr>
        <w:t>х</w:t>
      </w:r>
      <w:proofErr w:type="spellEnd"/>
      <w:r w:rsidRPr="008A6DA0">
        <w:rPr>
          <w:sz w:val="28"/>
          <w:szCs w:val="28"/>
        </w:rPr>
        <w:t xml:space="preserve"> или Афонски</w:t>
      </w:r>
      <w:r w:rsidR="00CA13F9">
        <w:rPr>
          <w:sz w:val="28"/>
          <w:szCs w:val="28"/>
        </w:rPr>
        <w:t>х</w:t>
      </w:r>
      <w:r w:rsidRPr="008A6DA0">
        <w:rPr>
          <w:sz w:val="28"/>
          <w:szCs w:val="28"/>
        </w:rPr>
        <w:t>. Много интересных произведений художников ДПИ</w:t>
      </w:r>
      <w:r w:rsidR="00CA13F9">
        <w:rPr>
          <w:sz w:val="28"/>
          <w:szCs w:val="28"/>
        </w:rPr>
        <w:t>:</w:t>
      </w:r>
      <w:r w:rsidRPr="008A6DA0">
        <w:rPr>
          <w:sz w:val="28"/>
          <w:szCs w:val="28"/>
        </w:rPr>
        <w:t xml:space="preserve"> Галины Корзиной, Юлии </w:t>
      </w:r>
      <w:proofErr w:type="spellStart"/>
      <w:r w:rsidRPr="008A6DA0">
        <w:rPr>
          <w:sz w:val="28"/>
          <w:szCs w:val="28"/>
        </w:rPr>
        <w:t>Мерзликиной</w:t>
      </w:r>
      <w:proofErr w:type="spellEnd"/>
      <w:r w:rsidRPr="008A6DA0">
        <w:rPr>
          <w:sz w:val="28"/>
          <w:szCs w:val="28"/>
        </w:rPr>
        <w:t xml:space="preserve">, Александры Створы, Натальи </w:t>
      </w:r>
      <w:proofErr w:type="spellStart"/>
      <w:r w:rsidRPr="008A6DA0">
        <w:rPr>
          <w:sz w:val="28"/>
          <w:szCs w:val="28"/>
        </w:rPr>
        <w:t>Гаттенбергер</w:t>
      </w:r>
      <w:proofErr w:type="spellEnd"/>
      <w:r w:rsidRPr="008A6DA0">
        <w:rPr>
          <w:sz w:val="28"/>
          <w:szCs w:val="28"/>
        </w:rPr>
        <w:t xml:space="preserve">, Андрея </w:t>
      </w:r>
      <w:proofErr w:type="spellStart"/>
      <w:r w:rsidRPr="008A6DA0">
        <w:rPr>
          <w:sz w:val="28"/>
          <w:szCs w:val="28"/>
        </w:rPr>
        <w:t>Мадекина</w:t>
      </w:r>
      <w:proofErr w:type="spellEnd"/>
      <w:r w:rsidRPr="008A6DA0">
        <w:rPr>
          <w:sz w:val="28"/>
          <w:szCs w:val="28"/>
        </w:rPr>
        <w:t xml:space="preserve">, Натальи </w:t>
      </w:r>
      <w:proofErr w:type="spellStart"/>
      <w:r w:rsidRPr="008A6DA0">
        <w:rPr>
          <w:sz w:val="28"/>
          <w:szCs w:val="28"/>
        </w:rPr>
        <w:t>Воликовой</w:t>
      </w:r>
      <w:proofErr w:type="spellEnd"/>
      <w:r w:rsidRPr="008A6DA0">
        <w:rPr>
          <w:sz w:val="28"/>
          <w:szCs w:val="28"/>
        </w:rPr>
        <w:t xml:space="preserve">… В монументальном разделе выставлены работы недавно ушедших от нас классиков Игоря </w:t>
      </w:r>
      <w:proofErr w:type="spellStart"/>
      <w:r w:rsidRPr="008A6DA0">
        <w:rPr>
          <w:sz w:val="28"/>
          <w:szCs w:val="28"/>
        </w:rPr>
        <w:t>Пчельникова</w:t>
      </w:r>
      <w:proofErr w:type="spellEnd"/>
      <w:r w:rsidRPr="008A6DA0">
        <w:rPr>
          <w:sz w:val="28"/>
          <w:szCs w:val="28"/>
        </w:rPr>
        <w:t xml:space="preserve">, Ивана </w:t>
      </w:r>
      <w:proofErr w:type="spellStart"/>
      <w:r w:rsidRPr="008A6DA0">
        <w:rPr>
          <w:sz w:val="28"/>
          <w:szCs w:val="28"/>
        </w:rPr>
        <w:t>Лубенникова</w:t>
      </w:r>
      <w:proofErr w:type="spellEnd"/>
      <w:r w:rsidRPr="008A6DA0">
        <w:rPr>
          <w:sz w:val="28"/>
          <w:szCs w:val="28"/>
        </w:rPr>
        <w:t xml:space="preserve">, известных художников Марии Красильниковой, Алины </w:t>
      </w:r>
      <w:proofErr w:type="spellStart"/>
      <w:r w:rsidRPr="008A6DA0">
        <w:rPr>
          <w:sz w:val="28"/>
          <w:szCs w:val="28"/>
        </w:rPr>
        <w:t>Баталиной</w:t>
      </w:r>
      <w:proofErr w:type="spellEnd"/>
      <w:r w:rsidRPr="008A6DA0">
        <w:rPr>
          <w:sz w:val="28"/>
          <w:szCs w:val="28"/>
        </w:rPr>
        <w:t>, Максима Харлова и других.</w:t>
      </w:r>
    </w:p>
    <w:p w:rsidR="008A6DA0" w:rsidRDefault="008A6DA0" w:rsidP="008A6DA0">
      <w:pPr>
        <w:spacing w:line="360" w:lineRule="auto"/>
        <w:ind w:firstLine="851"/>
        <w:jc w:val="both"/>
        <w:rPr>
          <w:sz w:val="28"/>
          <w:szCs w:val="28"/>
        </w:rPr>
      </w:pPr>
      <w:r w:rsidRPr="008A6DA0">
        <w:rPr>
          <w:sz w:val="28"/>
          <w:szCs w:val="28"/>
        </w:rPr>
        <w:t xml:space="preserve">В выставочном зале МОСХ России на Беговой улице экспонируются </w:t>
      </w:r>
      <w:r w:rsidR="00CA13F9">
        <w:rPr>
          <w:sz w:val="28"/>
          <w:szCs w:val="28"/>
        </w:rPr>
        <w:t xml:space="preserve">произведения талантливой семьи </w:t>
      </w:r>
      <w:r w:rsidRPr="008A6DA0">
        <w:rPr>
          <w:sz w:val="28"/>
          <w:szCs w:val="28"/>
        </w:rPr>
        <w:t xml:space="preserve">Терещенко, Елены </w:t>
      </w:r>
      <w:proofErr w:type="spellStart"/>
      <w:r w:rsidRPr="008A6DA0">
        <w:rPr>
          <w:sz w:val="28"/>
          <w:szCs w:val="28"/>
        </w:rPr>
        <w:t>Патлажановой</w:t>
      </w:r>
      <w:proofErr w:type="spellEnd"/>
      <w:r w:rsidRPr="008A6DA0">
        <w:rPr>
          <w:sz w:val="28"/>
          <w:szCs w:val="28"/>
        </w:rPr>
        <w:t xml:space="preserve">, Ирины </w:t>
      </w:r>
      <w:proofErr w:type="spellStart"/>
      <w:r w:rsidRPr="008A6DA0">
        <w:rPr>
          <w:sz w:val="28"/>
          <w:szCs w:val="28"/>
        </w:rPr>
        <w:t>Марц</w:t>
      </w:r>
      <w:proofErr w:type="spellEnd"/>
      <w:r w:rsidRPr="008A6DA0">
        <w:rPr>
          <w:sz w:val="28"/>
          <w:szCs w:val="28"/>
        </w:rPr>
        <w:t xml:space="preserve">, Алексея Якименко, </w:t>
      </w:r>
      <w:proofErr w:type="spellStart"/>
      <w:r w:rsidRPr="008A6DA0">
        <w:rPr>
          <w:sz w:val="28"/>
          <w:szCs w:val="28"/>
        </w:rPr>
        <w:t>Зайнди</w:t>
      </w:r>
      <w:proofErr w:type="spellEnd"/>
      <w:r w:rsidRPr="008A6DA0">
        <w:rPr>
          <w:sz w:val="28"/>
          <w:szCs w:val="28"/>
        </w:rPr>
        <w:t xml:space="preserve"> </w:t>
      </w:r>
      <w:proofErr w:type="spellStart"/>
      <w:r w:rsidRPr="008A6DA0">
        <w:rPr>
          <w:sz w:val="28"/>
          <w:szCs w:val="28"/>
        </w:rPr>
        <w:t>Аласханова</w:t>
      </w:r>
      <w:proofErr w:type="spellEnd"/>
      <w:r w:rsidRPr="008A6DA0">
        <w:rPr>
          <w:sz w:val="28"/>
          <w:szCs w:val="28"/>
        </w:rPr>
        <w:t>, Юрия Елисеева, Сергея Смурова, Ольги Тихоновой и многих</w:t>
      </w:r>
      <w:r w:rsidR="00CA13F9">
        <w:rPr>
          <w:sz w:val="28"/>
          <w:szCs w:val="28"/>
        </w:rPr>
        <w:t>, многих</w:t>
      </w:r>
      <w:r w:rsidRPr="008A6DA0">
        <w:rPr>
          <w:sz w:val="28"/>
          <w:szCs w:val="28"/>
        </w:rPr>
        <w:t xml:space="preserve"> других.</w:t>
      </w:r>
    </w:p>
    <w:p w:rsidR="00A026ED" w:rsidRPr="008A6DA0" w:rsidRDefault="00A026ED" w:rsidP="008A6D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в региональной выставке участвуют около 450 художников с 546 произведениями разных видов и жанров искусства.</w:t>
      </w:r>
    </w:p>
    <w:p w:rsidR="008A6DA0" w:rsidRPr="008E61B5" w:rsidRDefault="008A6DA0" w:rsidP="008A6DA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E61B5">
        <w:rPr>
          <w:sz w:val="28"/>
          <w:szCs w:val="28"/>
        </w:rPr>
        <w:t>Выставка проходит одновременн</w:t>
      </w:r>
      <w:r>
        <w:rPr>
          <w:sz w:val="28"/>
          <w:szCs w:val="28"/>
        </w:rPr>
        <w:t>о на двух</w:t>
      </w:r>
      <w:r w:rsidRPr="008E61B5">
        <w:rPr>
          <w:sz w:val="28"/>
          <w:szCs w:val="28"/>
        </w:rPr>
        <w:t xml:space="preserve"> выставочных площадках:</w:t>
      </w:r>
    </w:p>
    <w:p w:rsidR="00DF636E" w:rsidRPr="008E61B5" w:rsidRDefault="008A6DA0" w:rsidP="00DF636E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E61B5">
        <w:rPr>
          <w:sz w:val="28"/>
          <w:szCs w:val="28"/>
        </w:rPr>
        <w:t xml:space="preserve">-  </w:t>
      </w:r>
      <w:r>
        <w:rPr>
          <w:sz w:val="28"/>
          <w:szCs w:val="28"/>
        </w:rPr>
        <w:t>с 5 по 27 октября</w:t>
      </w:r>
      <w:r w:rsidRPr="008E61B5">
        <w:rPr>
          <w:sz w:val="28"/>
          <w:szCs w:val="28"/>
        </w:rPr>
        <w:t xml:space="preserve"> в выставочном зале МОСХ России, ул. Беговая, д.7</w:t>
      </w:r>
      <w:r w:rsidR="00DF636E">
        <w:rPr>
          <w:sz w:val="28"/>
          <w:szCs w:val="28"/>
        </w:rPr>
        <w:t>, торжественное открытие выставки 5 октября в 17:00</w:t>
      </w:r>
    </w:p>
    <w:p w:rsidR="008A6DA0" w:rsidRPr="008E61B5" w:rsidRDefault="008A6DA0" w:rsidP="008A6DA0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8E61B5">
        <w:rPr>
          <w:sz w:val="28"/>
          <w:szCs w:val="28"/>
        </w:rPr>
        <w:t xml:space="preserve">- с </w:t>
      </w:r>
      <w:r>
        <w:rPr>
          <w:sz w:val="28"/>
          <w:szCs w:val="28"/>
        </w:rPr>
        <w:t>6 по 19 октября</w:t>
      </w:r>
      <w:r w:rsidRPr="008E61B5">
        <w:rPr>
          <w:sz w:val="28"/>
          <w:szCs w:val="28"/>
        </w:rPr>
        <w:t xml:space="preserve"> в </w:t>
      </w:r>
      <w:r>
        <w:rPr>
          <w:sz w:val="28"/>
          <w:szCs w:val="28"/>
        </w:rPr>
        <w:t>Центральном выставочном зале СХР в западном крыле Новой Третьяковки на Крымском Валу, 10</w:t>
      </w:r>
      <w:r w:rsidR="00DF636E">
        <w:rPr>
          <w:sz w:val="28"/>
          <w:szCs w:val="28"/>
        </w:rPr>
        <w:t>, торжественное открытие выставки 6 октября в 16:00</w:t>
      </w:r>
    </w:p>
    <w:p w:rsidR="008A6DA0" w:rsidRDefault="008A6DA0" w:rsidP="008A6DA0">
      <w:pPr>
        <w:spacing w:line="360" w:lineRule="auto"/>
        <w:ind w:firstLine="851"/>
        <w:jc w:val="both"/>
        <w:rPr>
          <w:sz w:val="28"/>
          <w:szCs w:val="28"/>
        </w:rPr>
      </w:pPr>
      <w:r w:rsidRPr="008A6DA0">
        <w:rPr>
          <w:sz w:val="28"/>
          <w:szCs w:val="28"/>
        </w:rPr>
        <w:t>Выставка посвящена 876-й годовщине со дня основания любимой столицы, нашей Москвы.</w:t>
      </w:r>
    </w:p>
    <w:p w:rsidR="00A42804" w:rsidRDefault="00A42804" w:rsidP="008A6DA0">
      <w:pPr>
        <w:spacing w:line="360" w:lineRule="auto"/>
        <w:ind w:firstLine="851"/>
        <w:jc w:val="both"/>
        <w:rPr>
          <w:sz w:val="28"/>
          <w:szCs w:val="28"/>
        </w:rPr>
      </w:pPr>
    </w:p>
    <w:p w:rsidR="00A42804" w:rsidRDefault="00A42804" w:rsidP="008A6D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связи:</w:t>
      </w:r>
    </w:p>
    <w:p w:rsidR="00A42804" w:rsidRDefault="00A42804" w:rsidP="008A6D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 (903) 966-88-68 Радимов Петр Николаевич</w:t>
      </w:r>
    </w:p>
    <w:p w:rsidR="00A42804" w:rsidRPr="008A6DA0" w:rsidRDefault="00A42804" w:rsidP="008A6D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 (916) 133-21-71 Горский-Чернышев Николай Андреевич</w:t>
      </w:r>
    </w:p>
    <w:p w:rsidR="003A2C19" w:rsidRDefault="003A2C19" w:rsidP="008A6DA0">
      <w:pPr>
        <w:spacing w:line="360" w:lineRule="auto"/>
        <w:rPr>
          <w:sz w:val="28"/>
          <w:szCs w:val="28"/>
        </w:rPr>
      </w:pPr>
    </w:p>
    <w:sectPr w:rsidR="003A2C19" w:rsidSect="006D2BC4">
      <w:type w:val="continuous"/>
      <w:pgSz w:w="11905" w:h="16837"/>
      <w:pgMar w:top="567" w:right="737" w:bottom="1134" w:left="1134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ova">
    <w:altName w:val="Segoe Scrip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A33E0"/>
    <w:multiLevelType w:val="hybridMultilevel"/>
    <w:tmpl w:val="BAB44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DD"/>
    <w:rsid w:val="00046292"/>
    <w:rsid w:val="000E3F73"/>
    <w:rsid w:val="00112B8B"/>
    <w:rsid w:val="00146FDC"/>
    <w:rsid w:val="00162FDF"/>
    <w:rsid w:val="00242C05"/>
    <w:rsid w:val="00254F97"/>
    <w:rsid w:val="002A539E"/>
    <w:rsid w:val="002B7046"/>
    <w:rsid w:val="002D5D9F"/>
    <w:rsid w:val="002E0072"/>
    <w:rsid w:val="002F146E"/>
    <w:rsid w:val="002F7E67"/>
    <w:rsid w:val="0036006E"/>
    <w:rsid w:val="003A2C19"/>
    <w:rsid w:val="003E56D5"/>
    <w:rsid w:val="003F743D"/>
    <w:rsid w:val="004E40E1"/>
    <w:rsid w:val="004E7F91"/>
    <w:rsid w:val="004F768E"/>
    <w:rsid w:val="0055792A"/>
    <w:rsid w:val="005F2829"/>
    <w:rsid w:val="005F4D7B"/>
    <w:rsid w:val="00611340"/>
    <w:rsid w:val="00694566"/>
    <w:rsid w:val="006D2BC4"/>
    <w:rsid w:val="006F6297"/>
    <w:rsid w:val="0079053E"/>
    <w:rsid w:val="007D47E6"/>
    <w:rsid w:val="0087066F"/>
    <w:rsid w:val="008A6DA0"/>
    <w:rsid w:val="008F485A"/>
    <w:rsid w:val="009336C2"/>
    <w:rsid w:val="00951FD7"/>
    <w:rsid w:val="009653CF"/>
    <w:rsid w:val="009A3FD9"/>
    <w:rsid w:val="00A026ED"/>
    <w:rsid w:val="00A02EDD"/>
    <w:rsid w:val="00A15F9D"/>
    <w:rsid w:val="00A42804"/>
    <w:rsid w:val="00AD6705"/>
    <w:rsid w:val="00AE0795"/>
    <w:rsid w:val="00B31A07"/>
    <w:rsid w:val="00B33A46"/>
    <w:rsid w:val="00B85B88"/>
    <w:rsid w:val="00B87D0C"/>
    <w:rsid w:val="00BB576F"/>
    <w:rsid w:val="00BE53DA"/>
    <w:rsid w:val="00C10DC9"/>
    <w:rsid w:val="00CA13F9"/>
    <w:rsid w:val="00CF413A"/>
    <w:rsid w:val="00DD040F"/>
    <w:rsid w:val="00DE326D"/>
    <w:rsid w:val="00DF636E"/>
    <w:rsid w:val="00E309E7"/>
    <w:rsid w:val="00F04AA0"/>
    <w:rsid w:val="00F04E4C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97A11"/>
  <w14:defaultImageDpi w14:val="0"/>
  <w15:docId w15:val="{D037A4A4-D175-47B0-9BEC-0BA1367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tents1">
    <w:name w:val="Contents 1"/>
    <w:basedOn w:val="a"/>
    <w:next w:val="a"/>
    <w:uiPriority w:val="99"/>
    <w:pPr>
      <w:ind w:left="720" w:hanging="431"/>
    </w:pPr>
  </w:style>
  <w:style w:type="paragraph" w:customStyle="1" w:styleId="Contents2">
    <w:name w:val="Contents 2"/>
    <w:basedOn w:val="a"/>
    <w:next w:val="a"/>
    <w:uiPriority w:val="99"/>
    <w:pPr>
      <w:ind w:left="1440" w:hanging="431"/>
    </w:pPr>
  </w:style>
  <w:style w:type="paragraph" w:customStyle="1" w:styleId="Contents3">
    <w:name w:val="Contents 3"/>
    <w:basedOn w:val="a"/>
    <w:next w:val="a"/>
    <w:uiPriority w:val="99"/>
    <w:pPr>
      <w:ind w:left="2160" w:hanging="431"/>
    </w:pPr>
  </w:style>
  <w:style w:type="paragraph" w:customStyle="1" w:styleId="LowerRomanList">
    <w:name w:val="Lower Roman List"/>
    <w:basedOn w:val="a"/>
    <w:uiPriority w:val="99"/>
    <w:pPr>
      <w:ind w:left="720" w:hanging="431"/>
    </w:pPr>
  </w:style>
  <w:style w:type="paragraph" w:customStyle="1" w:styleId="NumberedHeading1">
    <w:name w:val="Numbered Heading 1"/>
    <w:basedOn w:val="1"/>
    <w:next w:val="a"/>
    <w:uiPriority w:val="99"/>
    <w:pPr>
      <w:keepNext w:val="0"/>
      <w:tabs>
        <w:tab w:val="left" w:pos="431"/>
      </w:tabs>
      <w:outlineLvl w:val="9"/>
    </w:pPr>
    <w:rPr>
      <w:b w:val="0"/>
      <w:b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pPr>
      <w:keepNext w:val="0"/>
      <w:tabs>
        <w:tab w:val="left" w:pos="431"/>
      </w:tabs>
      <w:outlineLvl w:val="9"/>
    </w:pPr>
    <w:rPr>
      <w:b w:val="0"/>
      <w:bCs w:val="0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Pr>
      <w:b/>
      <w:bCs/>
      <w:sz w:val="22"/>
      <w:szCs w:val="22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tents4">
    <w:name w:val="Contents 4"/>
    <w:basedOn w:val="a"/>
    <w:next w:val="a"/>
    <w:uiPriority w:val="99"/>
    <w:pPr>
      <w:ind w:left="2880" w:hanging="431"/>
    </w:p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NumberedHeading3">
    <w:name w:val="Numbered Heading 3"/>
    <w:basedOn w:val="3"/>
    <w:next w:val="a"/>
    <w:uiPriority w:val="99"/>
    <w:pPr>
      <w:keepNext w:val="0"/>
      <w:tabs>
        <w:tab w:val="left" w:pos="431"/>
      </w:tabs>
      <w:jc w:val="left"/>
      <w:outlineLvl w:val="9"/>
    </w:pPr>
    <w:rPr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21">
    <w:name w:val="Body Text 2"/>
    <w:basedOn w:val="a"/>
    <w:link w:val="22"/>
    <w:uiPriority w:val="99"/>
    <w:rPr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Pr>
      <w:sz w:val="22"/>
      <w:szCs w:val="22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ContentsHeader">
    <w:name w:val="Contents Header"/>
    <w:basedOn w:val="a"/>
    <w:next w:val="a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LowerCaseList">
    <w:name w:val="Lower Case List"/>
    <w:basedOn w:val="NumberedList"/>
    <w:uiPriority w:val="99"/>
  </w:style>
  <w:style w:type="paragraph" w:styleId="a9">
    <w:name w:val="Block Text"/>
    <w:basedOn w:val="a"/>
    <w:uiPriority w:val="99"/>
    <w:pPr>
      <w:spacing w:after="120"/>
      <w:ind w:left="1440" w:right="1440"/>
    </w:pPr>
  </w:style>
  <w:style w:type="paragraph" w:styleId="aa">
    <w:name w:val="header"/>
    <w:basedOn w:val="a"/>
    <w:link w:val="ab"/>
    <w:uiPriority w:val="99"/>
    <w:pPr>
      <w:tabs>
        <w:tab w:val="center" w:pos="4152"/>
        <w:tab w:val="center" w:pos="8306"/>
      </w:tabs>
    </w:pPr>
    <w:rPr>
      <w:sz w:val="22"/>
      <w:szCs w:val="22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ChapterHeading">
    <w:name w:val="Chapter Heading"/>
    <w:basedOn w:val="NumberedHeading1"/>
    <w:next w:val="a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table" w:styleId="ae">
    <w:name w:val="Table Grid"/>
    <w:basedOn w:val="a1"/>
    <w:uiPriority w:val="99"/>
    <w:rsid w:val="00F04AA0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51FD7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rsid w:val="008A6DA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8A6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ocx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KMDI</dc:creator>
  <cp:keywords/>
  <dc:description/>
  <cp:lastModifiedBy>User1</cp:lastModifiedBy>
  <cp:revision>6</cp:revision>
  <cp:lastPrinted>2023-10-04T05:03:00Z</cp:lastPrinted>
  <dcterms:created xsi:type="dcterms:W3CDTF">2023-10-02T09:28:00Z</dcterms:created>
  <dcterms:modified xsi:type="dcterms:W3CDTF">2023-10-04T05:03:00Z</dcterms:modified>
</cp:coreProperties>
</file>